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0E" w:rsidRPr="00C3279C" w:rsidRDefault="0049550E" w:rsidP="00C3279C">
      <w:pPr>
        <w:tabs>
          <w:tab w:val="left" w:pos="3969"/>
        </w:tabs>
        <w:spacing w:after="0" w:line="240" w:lineRule="auto"/>
        <w:jc w:val="center"/>
        <w:rPr>
          <w:rFonts w:ascii="Times New Roman" w:hAnsi="Times New Roman" w:cs="Times New Roman"/>
          <w:b/>
          <w:sz w:val="23"/>
          <w:szCs w:val="23"/>
          <w:lang w:val="kk-KZ"/>
        </w:rPr>
      </w:pPr>
      <w:r w:rsidRPr="00C3279C">
        <w:rPr>
          <w:rFonts w:ascii="Times New Roman" w:hAnsi="Times New Roman" w:cs="Times New Roman"/>
          <w:b/>
          <w:sz w:val="23"/>
          <w:szCs w:val="23"/>
          <w:lang w:val="kk-KZ"/>
        </w:rPr>
        <w:t xml:space="preserve">Жылу энергиясын беру және бөлу бойынша </w:t>
      </w:r>
    </w:p>
    <w:p w:rsidR="0049550E" w:rsidRPr="00C3279C" w:rsidRDefault="0049550E" w:rsidP="00C3279C">
      <w:pPr>
        <w:spacing w:after="0" w:line="240" w:lineRule="auto"/>
        <w:jc w:val="center"/>
        <w:rPr>
          <w:rStyle w:val="s1"/>
          <w:rFonts w:ascii="Times New Roman" w:hAnsi="Times New Roman" w:cs="Times New Roman"/>
          <w:sz w:val="23"/>
          <w:szCs w:val="23"/>
          <w:lang w:val="kk-KZ"/>
        </w:rPr>
      </w:pPr>
      <w:r w:rsidRPr="00C3279C">
        <w:rPr>
          <w:rFonts w:ascii="Times New Roman" w:eastAsia="Calibri" w:hAnsi="Times New Roman" w:cs="Times New Roman"/>
          <w:b/>
          <w:bCs/>
          <w:color w:val="000000"/>
          <w:spacing w:val="-2"/>
          <w:sz w:val="23"/>
          <w:szCs w:val="23"/>
        </w:rPr>
        <w:t>"</w:t>
      </w:r>
      <w:proofErr w:type="spellStart"/>
      <w:r w:rsidRPr="00C3279C">
        <w:rPr>
          <w:rFonts w:ascii="Times New Roman" w:eastAsia="Calibri" w:hAnsi="Times New Roman" w:cs="Times New Roman"/>
          <w:b/>
          <w:bCs/>
          <w:color w:val="000000"/>
          <w:spacing w:val="-2"/>
          <w:sz w:val="23"/>
          <w:szCs w:val="23"/>
        </w:rPr>
        <w:t>Астана-Теплотранзит</w:t>
      </w:r>
      <w:proofErr w:type="spellEnd"/>
      <w:r w:rsidRPr="00C3279C">
        <w:rPr>
          <w:rFonts w:ascii="Times New Roman" w:eastAsia="Calibri" w:hAnsi="Times New Roman" w:cs="Times New Roman"/>
          <w:b/>
          <w:bCs/>
          <w:color w:val="000000"/>
          <w:spacing w:val="-2"/>
          <w:sz w:val="23"/>
          <w:szCs w:val="23"/>
        </w:rPr>
        <w:t>"</w:t>
      </w:r>
      <w:r w:rsidRPr="00C3279C">
        <w:rPr>
          <w:rFonts w:ascii="Times New Roman" w:hAnsi="Times New Roman" w:cs="Times New Roman"/>
          <w:b/>
          <w:bCs/>
          <w:color w:val="000000"/>
          <w:spacing w:val="-2"/>
          <w:sz w:val="23"/>
          <w:szCs w:val="23"/>
          <w:lang w:val="kk-KZ"/>
        </w:rPr>
        <w:t xml:space="preserve"> А</w:t>
      </w:r>
      <w:r w:rsidRPr="00C3279C">
        <w:rPr>
          <w:rStyle w:val="s1"/>
          <w:rFonts w:ascii="Times New Roman" w:hAnsi="Times New Roman" w:cs="Times New Roman"/>
          <w:sz w:val="23"/>
          <w:szCs w:val="23"/>
          <w:lang w:val="kk-KZ"/>
        </w:rPr>
        <w:t xml:space="preserve">Қ қызметі </w:t>
      </w:r>
      <w:r w:rsidR="006446A4">
        <w:rPr>
          <w:rStyle w:val="s1"/>
          <w:rFonts w:ascii="Times New Roman" w:hAnsi="Times New Roman" w:cs="Times New Roman"/>
          <w:sz w:val="23"/>
          <w:szCs w:val="23"/>
          <w:lang w:val="kk-KZ"/>
        </w:rPr>
        <w:t xml:space="preserve">туралы </w:t>
      </w:r>
      <w:r w:rsidRPr="00C3279C">
        <w:rPr>
          <w:rStyle w:val="s1"/>
          <w:rFonts w:ascii="Times New Roman" w:hAnsi="Times New Roman" w:cs="Times New Roman"/>
          <w:sz w:val="23"/>
          <w:szCs w:val="23"/>
          <w:lang w:val="kk-KZ"/>
        </w:rPr>
        <w:t>2016 жылғы есеп</w:t>
      </w:r>
    </w:p>
    <w:p w:rsidR="0049550E" w:rsidRPr="00C3279C" w:rsidRDefault="0049550E" w:rsidP="00C3279C">
      <w:pPr>
        <w:spacing w:after="0" w:line="240" w:lineRule="auto"/>
        <w:jc w:val="center"/>
        <w:rPr>
          <w:rStyle w:val="s1"/>
          <w:rFonts w:ascii="Times New Roman" w:hAnsi="Times New Roman" w:cs="Times New Roman"/>
          <w:sz w:val="23"/>
          <w:szCs w:val="23"/>
          <w:lang w:val="kk-KZ"/>
        </w:rPr>
      </w:pPr>
    </w:p>
    <w:p w:rsidR="004F609B" w:rsidRPr="00C3279C" w:rsidRDefault="004F609B" w:rsidP="00C3279C">
      <w:pPr>
        <w:tabs>
          <w:tab w:val="left" w:pos="3969"/>
        </w:tabs>
        <w:spacing w:after="0" w:line="240" w:lineRule="auto"/>
        <w:ind w:firstLine="567"/>
        <w:jc w:val="both"/>
        <w:rPr>
          <w:rStyle w:val="s1"/>
          <w:rFonts w:ascii="Times New Roman" w:hAnsi="Times New Roman" w:cs="Times New Roman"/>
          <w:b w:val="0"/>
          <w:sz w:val="23"/>
          <w:szCs w:val="23"/>
          <w:lang w:val="kk-KZ"/>
        </w:rPr>
      </w:pPr>
      <w:r w:rsidRPr="00C3279C">
        <w:rPr>
          <w:rFonts w:ascii="Times New Roman" w:hAnsi="Times New Roman" w:cs="Times New Roman"/>
          <w:bCs/>
          <w:color w:val="000000"/>
          <w:sz w:val="23"/>
          <w:szCs w:val="23"/>
          <w:lang w:val="kk-KZ"/>
        </w:rPr>
        <w:t xml:space="preserve">2017 жылғы 20 сәуірде </w:t>
      </w:r>
      <w:r w:rsidRPr="00C3279C">
        <w:rPr>
          <w:rFonts w:ascii="Times New Roman" w:eastAsia="Calibri" w:hAnsi="Times New Roman" w:cs="Times New Roman"/>
          <w:sz w:val="23"/>
          <w:szCs w:val="23"/>
          <w:lang w:val="kk-KZ"/>
        </w:rPr>
        <w:t>«Астана - Теплотранзит» АҚ т</w:t>
      </w:r>
      <w:r w:rsidR="00064958" w:rsidRPr="00C3279C">
        <w:rPr>
          <w:rFonts w:ascii="Times New Roman" w:hAnsi="Times New Roman" w:cs="Times New Roman"/>
          <w:bCs/>
          <w:color w:val="000000"/>
          <w:sz w:val="23"/>
          <w:szCs w:val="23"/>
          <w:lang w:val="kk-KZ"/>
        </w:rPr>
        <w:t>ұтынушыларға және өзге де мүдделі тұлғаларға</w:t>
      </w:r>
      <w:r w:rsidR="00C44F7E" w:rsidRPr="00C3279C">
        <w:rPr>
          <w:rFonts w:ascii="Times New Roman" w:hAnsi="Times New Roman" w:cs="Times New Roman"/>
          <w:bCs/>
          <w:color w:val="000000"/>
          <w:sz w:val="23"/>
          <w:szCs w:val="23"/>
          <w:lang w:val="kk-KZ"/>
        </w:rPr>
        <w:t xml:space="preserve"> </w:t>
      </w:r>
      <w:r w:rsidR="00064958" w:rsidRPr="00C3279C">
        <w:rPr>
          <w:rFonts w:ascii="Times New Roman" w:hAnsi="Times New Roman" w:cs="Times New Roman"/>
          <w:sz w:val="23"/>
          <w:szCs w:val="23"/>
          <w:lang w:val="kk-KZ"/>
        </w:rPr>
        <w:t xml:space="preserve">реттеліп көрсетілетін </w:t>
      </w:r>
      <w:r w:rsidRPr="00C3279C">
        <w:rPr>
          <w:rFonts w:ascii="Times New Roman" w:hAnsi="Times New Roman" w:cs="Times New Roman"/>
          <w:sz w:val="23"/>
          <w:szCs w:val="23"/>
          <w:lang w:val="kk-KZ"/>
        </w:rPr>
        <w:t xml:space="preserve">жылу энергиясын беру және бөлу бойынша қызметтер көрсету </w:t>
      </w:r>
      <w:r w:rsidR="006446A4">
        <w:rPr>
          <w:rFonts w:ascii="Times New Roman" w:eastAsia="Calibri" w:hAnsi="Times New Roman" w:cs="Times New Roman"/>
          <w:bCs/>
          <w:color w:val="000000"/>
          <w:spacing w:val="-2"/>
          <w:sz w:val="23"/>
          <w:szCs w:val="23"/>
          <w:lang w:val="kk-KZ"/>
        </w:rPr>
        <w:t>жөнінде</w:t>
      </w:r>
      <w:r w:rsidRPr="00C3279C">
        <w:rPr>
          <w:rStyle w:val="s1"/>
          <w:rFonts w:ascii="Times New Roman" w:hAnsi="Times New Roman" w:cs="Times New Roman"/>
          <w:b w:val="0"/>
          <w:sz w:val="23"/>
          <w:szCs w:val="23"/>
          <w:lang w:val="kk-KZ"/>
        </w:rPr>
        <w:t xml:space="preserve"> жыл сайынғы есеп берді. Есепте субъект қызметінің </w:t>
      </w:r>
      <w:r w:rsidR="006446A4">
        <w:rPr>
          <w:rStyle w:val="s1"/>
          <w:rFonts w:ascii="Times New Roman" w:hAnsi="Times New Roman" w:cs="Times New Roman"/>
          <w:b w:val="0"/>
          <w:sz w:val="23"/>
          <w:szCs w:val="23"/>
          <w:lang w:val="kk-KZ"/>
        </w:rPr>
        <w:t xml:space="preserve">келесі көрсеткіштері көрсетілді. </w:t>
      </w:r>
      <w:r w:rsidRPr="00C3279C">
        <w:rPr>
          <w:rStyle w:val="s1"/>
          <w:rFonts w:ascii="Times New Roman" w:hAnsi="Times New Roman" w:cs="Times New Roman"/>
          <w:b w:val="0"/>
          <w:sz w:val="23"/>
          <w:szCs w:val="23"/>
          <w:lang w:val="kk-KZ"/>
        </w:rPr>
        <w:t xml:space="preserve"> </w:t>
      </w:r>
    </w:p>
    <w:p w:rsidR="006446A4" w:rsidRPr="00E970A7" w:rsidRDefault="006E354D" w:rsidP="006446A4">
      <w:pPr>
        <w:pStyle w:val="a3"/>
        <w:numPr>
          <w:ilvl w:val="0"/>
          <w:numId w:val="6"/>
        </w:numPr>
        <w:tabs>
          <w:tab w:val="left" w:pos="993"/>
        </w:tabs>
        <w:spacing w:after="0" w:line="240" w:lineRule="auto"/>
        <w:ind w:hanging="153"/>
        <w:jc w:val="both"/>
        <w:rPr>
          <w:rFonts w:ascii="Times New Roman" w:hAnsi="Times New Roman" w:cs="Times New Roman"/>
          <w:b/>
          <w:sz w:val="23"/>
          <w:szCs w:val="23"/>
          <w:lang w:val="kk-KZ"/>
        </w:rPr>
      </w:pPr>
      <w:r w:rsidRPr="00E970A7">
        <w:rPr>
          <w:rFonts w:ascii="Times New Roman" w:hAnsi="Times New Roman" w:cs="Times New Roman"/>
          <w:b/>
          <w:sz w:val="23"/>
          <w:szCs w:val="23"/>
          <w:lang w:val="kk-KZ"/>
        </w:rPr>
        <w:t>Инвестициялық бағдарламаның орындалуы</w:t>
      </w:r>
    </w:p>
    <w:p w:rsidR="006446A4" w:rsidRDefault="004F609B" w:rsidP="006446A4">
      <w:pPr>
        <w:tabs>
          <w:tab w:val="left" w:pos="1134"/>
        </w:tabs>
        <w:spacing w:after="0" w:line="240" w:lineRule="auto"/>
        <w:ind w:firstLine="567"/>
        <w:jc w:val="both"/>
        <w:rPr>
          <w:rFonts w:ascii="Times New Roman" w:hAnsi="Times New Roman" w:cs="Times New Roman"/>
          <w:b/>
          <w:sz w:val="23"/>
          <w:szCs w:val="23"/>
          <w:lang w:val="kk-KZ"/>
        </w:rPr>
      </w:pPr>
      <w:r w:rsidRPr="006446A4">
        <w:rPr>
          <w:rFonts w:ascii="Times New Roman" w:hAnsi="Times New Roman" w:cs="Times New Roman"/>
          <w:sz w:val="23"/>
          <w:szCs w:val="23"/>
          <w:lang w:val="kk-KZ"/>
        </w:rPr>
        <w:t xml:space="preserve">2016 жылы Қоғам инвестицияға </w:t>
      </w:r>
      <w:r w:rsidRPr="006446A4">
        <w:rPr>
          <w:rFonts w:ascii="Times New Roman" w:eastAsia="Calibri" w:hAnsi="Times New Roman" w:cs="Times New Roman"/>
          <w:sz w:val="23"/>
          <w:szCs w:val="23"/>
          <w:lang w:val="kk-KZ"/>
        </w:rPr>
        <w:t>1 млрд. 178 млн. 930 мың теңге жұмсады. Орындалуы 100 пайызды құрады.</w:t>
      </w:r>
    </w:p>
    <w:p w:rsidR="006446A4" w:rsidRDefault="00613D46" w:rsidP="006446A4">
      <w:pPr>
        <w:tabs>
          <w:tab w:val="left" w:pos="1134"/>
        </w:tabs>
        <w:spacing w:after="0" w:line="240" w:lineRule="auto"/>
        <w:ind w:firstLine="567"/>
        <w:jc w:val="both"/>
        <w:rPr>
          <w:rFonts w:ascii="Times New Roman" w:hAnsi="Times New Roman" w:cs="Times New Roman"/>
          <w:b/>
          <w:sz w:val="23"/>
          <w:szCs w:val="23"/>
          <w:lang w:val="kk-KZ"/>
        </w:rPr>
      </w:pPr>
      <w:r w:rsidRPr="006446A4">
        <w:rPr>
          <w:rFonts w:ascii="Times New Roman" w:eastAsia="Calibri" w:hAnsi="Times New Roman" w:cs="Times New Roman"/>
          <w:sz w:val="23"/>
          <w:szCs w:val="23"/>
          <w:lang w:val="kk-KZ"/>
        </w:rPr>
        <w:t>Бағдарламаны іске асыру жылу желілерін жаңғыртуға, қайта жаңартуға, кәсіпорын активтерін жаңартуға, қолдауға мүмкіндік берді</w:t>
      </w:r>
      <w:r w:rsidR="004F609B" w:rsidRPr="006446A4">
        <w:rPr>
          <w:rFonts w:ascii="Times New Roman" w:eastAsia="Calibri" w:hAnsi="Times New Roman" w:cs="Times New Roman"/>
          <w:sz w:val="23"/>
          <w:szCs w:val="23"/>
          <w:lang w:val="kk-KZ"/>
        </w:rPr>
        <w:t xml:space="preserve">. </w:t>
      </w:r>
    </w:p>
    <w:p w:rsidR="006446A4" w:rsidRPr="000B7C43" w:rsidRDefault="004F609B" w:rsidP="006446A4">
      <w:pPr>
        <w:tabs>
          <w:tab w:val="left" w:pos="1134"/>
        </w:tabs>
        <w:spacing w:after="0" w:line="240" w:lineRule="auto"/>
        <w:ind w:firstLine="567"/>
        <w:jc w:val="both"/>
        <w:rPr>
          <w:rFonts w:ascii="Times New Roman" w:hAnsi="Times New Roman" w:cs="Times New Roman"/>
          <w:b/>
          <w:sz w:val="23"/>
          <w:szCs w:val="23"/>
          <w:lang w:val="kk-KZ"/>
        </w:rPr>
      </w:pPr>
      <w:r w:rsidRPr="000B7C43">
        <w:rPr>
          <w:rFonts w:ascii="Times New Roman" w:eastAsia="Calibri" w:hAnsi="Times New Roman" w:cs="Times New Roman"/>
          <w:sz w:val="23"/>
          <w:szCs w:val="23"/>
          <w:lang w:val="kk-KZ"/>
        </w:rPr>
        <w:t xml:space="preserve">Бүгінгі күні Қоғам 2015-2019 жылдарға арналған «Нұрлы жол» инфрақұрылымды дамытудың мемлекеттік бағдарламасын іске асырады. Аталған бағдарлама 4,5-кірмелердің жылумен жабдықтау объектілерінің құрылысын көздейді. </w:t>
      </w:r>
    </w:p>
    <w:p w:rsidR="006446A4" w:rsidRPr="000B7C43" w:rsidRDefault="004F609B" w:rsidP="006446A4">
      <w:pPr>
        <w:tabs>
          <w:tab w:val="left" w:pos="1134"/>
        </w:tabs>
        <w:spacing w:after="0" w:line="240" w:lineRule="auto"/>
        <w:ind w:firstLine="567"/>
        <w:jc w:val="both"/>
        <w:rPr>
          <w:rFonts w:ascii="Times New Roman" w:hAnsi="Times New Roman" w:cs="Times New Roman"/>
          <w:b/>
          <w:sz w:val="23"/>
          <w:szCs w:val="23"/>
          <w:lang w:val="kk-KZ"/>
        </w:rPr>
      </w:pPr>
      <w:r w:rsidRPr="000B7C43">
        <w:rPr>
          <w:rFonts w:ascii="Times New Roman" w:eastAsia="Calibri" w:hAnsi="Times New Roman" w:cs="Times New Roman"/>
          <w:sz w:val="23"/>
          <w:szCs w:val="23"/>
          <w:lang w:val="kk-KZ"/>
        </w:rPr>
        <w:t xml:space="preserve">2015 жылы инвестициялық салымдар 6 млрд. 888 млн. 204 мың теңгені құрады. Құбырдың 17 045қ.м. салынды. </w:t>
      </w:r>
    </w:p>
    <w:p w:rsidR="004F609B" w:rsidRPr="000B7C43" w:rsidRDefault="004F609B" w:rsidP="006446A4">
      <w:pPr>
        <w:tabs>
          <w:tab w:val="left" w:pos="1134"/>
        </w:tabs>
        <w:spacing w:after="0" w:line="240" w:lineRule="auto"/>
        <w:ind w:firstLine="567"/>
        <w:jc w:val="both"/>
        <w:rPr>
          <w:rFonts w:ascii="Times New Roman" w:hAnsi="Times New Roman" w:cs="Times New Roman"/>
          <w:b/>
          <w:sz w:val="23"/>
          <w:szCs w:val="23"/>
          <w:lang w:val="kk-KZ"/>
        </w:rPr>
      </w:pPr>
      <w:r w:rsidRPr="000B7C43">
        <w:rPr>
          <w:rFonts w:ascii="Times New Roman" w:eastAsia="Calibri" w:hAnsi="Times New Roman" w:cs="Times New Roman"/>
          <w:sz w:val="23"/>
          <w:szCs w:val="23"/>
          <w:lang w:val="kk-KZ"/>
        </w:rPr>
        <w:t xml:space="preserve">2016 жылы бағдарламаны іске асыруға 26 млрд. 78 млн. 673 мың теңге </w:t>
      </w:r>
      <w:r w:rsidR="000B7C43" w:rsidRPr="000B7C43">
        <w:rPr>
          <w:rFonts w:ascii="Times New Roman" w:eastAsia="Calibri" w:hAnsi="Times New Roman" w:cs="Times New Roman"/>
          <w:sz w:val="23"/>
          <w:szCs w:val="23"/>
          <w:lang w:val="kk-KZ"/>
        </w:rPr>
        <w:t>ж</w:t>
      </w:r>
      <w:r w:rsidR="00C878EC">
        <w:rPr>
          <w:rFonts w:ascii="Times New Roman" w:eastAsia="Calibri" w:hAnsi="Times New Roman" w:cs="Times New Roman"/>
          <w:sz w:val="23"/>
          <w:szCs w:val="23"/>
          <w:lang w:val="kk-KZ"/>
        </w:rPr>
        <w:t xml:space="preserve">ұмсалды. </w:t>
      </w:r>
      <w:r w:rsidRPr="000B7C43">
        <w:rPr>
          <w:rFonts w:ascii="Times New Roman" w:eastAsia="Calibri" w:hAnsi="Times New Roman" w:cs="Times New Roman"/>
          <w:sz w:val="23"/>
          <w:szCs w:val="23"/>
          <w:lang w:val="kk-KZ"/>
        </w:rPr>
        <w:t xml:space="preserve">Құбырдың 53 038қ.м. салынды, №15,16,17 сорғы станциялары салынды.                </w:t>
      </w:r>
    </w:p>
    <w:p w:rsidR="004F609B" w:rsidRPr="00915F74" w:rsidRDefault="004F609B" w:rsidP="006446A4">
      <w:pPr>
        <w:pStyle w:val="a3"/>
        <w:numPr>
          <w:ilvl w:val="0"/>
          <w:numId w:val="6"/>
        </w:numPr>
        <w:tabs>
          <w:tab w:val="left" w:pos="993"/>
        </w:tabs>
        <w:spacing w:after="0" w:line="240" w:lineRule="auto"/>
        <w:ind w:hanging="153"/>
        <w:jc w:val="both"/>
        <w:rPr>
          <w:rFonts w:ascii="Times New Roman" w:eastAsia="Calibri" w:hAnsi="Times New Roman" w:cs="Times New Roman"/>
          <w:sz w:val="23"/>
          <w:szCs w:val="23"/>
          <w:lang w:val="kk-KZ"/>
        </w:rPr>
      </w:pPr>
      <w:r w:rsidRPr="000B7C43">
        <w:rPr>
          <w:rFonts w:ascii="Times New Roman" w:eastAsia="Calibri" w:hAnsi="Times New Roman" w:cs="Times New Roman"/>
          <w:b/>
          <w:sz w:val="23"/>
          <w:szCs w:val="23"/>
          <w:lang w:val="kk-KZ"/>
        </w:rPr>
        <w:t xml:space="preserve">Қаржы-экономикалық </w:t>
      </w:r>
      <w:r w:rsidRPr="00915F74">
        <w:rPr>
          <w:rFonts w:ascii="Times New Roman" w:eastAsia="Calibri" w:hAnsi="Times New Roman" w:cs="Times New Roman"/>
          <w:b/>
          <w:sz w:val="23"/>
          <w:szCs w:val="23"/>
          <w:lang w:val="kk-KZ"/>
        </w:rPr>
        <w:t>көрсеткіштер</w:t>
      </w:r>
    </w:p>
    <w:p w:rsidR="006446A4" w:rsidRPr="00915F74" w:rsidRDefault="004F609B" w:rsidP="006446A4">
      <w:pPr>
        <w:tabs>
          <w:tab w:val="left" w:pos="993"/>
        </w:tabs>
        <w:spacing w:after="0" w:line="240" w:lineRule="auto"/>
        <w:ind w:firstLine="567"/>
        <w:jc w:val="both"/>
        <w:rPr>
          <w:rFonts w:ascii="Times New Roman" w:eastAsia="Calibri" w:hAnsi="Times New Roman" w:cs="Times New Roman"/>
          <w:sz w:val="23"/>
          <w:szCs w:val="23"/>
          <w:lang w:val="kk-KZ"/>
        </w:rPr>
      </w:pPr>
      <w:r w:rsidRPr="00915F74">
        <w:rPr>
          <w:rFonts w:ascii="Times New Roman" w:eastAsia="Calibri" w:hAnsi="Times New Roman" w:cs="Times New Roman"/>
          <w:sz w:val="23"/>
          <w:szCs w:val="23"/>
          <w:lang w:val="kk-KZ"/>
        </w:rPr>
        <w:t xml:space="preserve">2016 жылғы есептік кезеңде «Астана -Теплотранзит» АҚ жылу энергиясын беру және бөлу тарифі </w:t>
      </w:r>
      <w:r w:rsidR="000B7C43" w:rsidRPr="00915F74">
        <w:rPr>
          <w:rFonts w:ascii="Times New Roman" w:eastAsia="Calibri" w:hAnsi="Times New Roman" w:cs="Times New Roman"/>
          <w:sz w:val="23"/>
          <w:szCs w:val="23"/>
          <w:lang w:val="kk-KZ"/>
        </w:rPr>
        <w:t xml:space="preserve">             </w:t>
      </w:r>
      <w:r w:rsidRPr="00915F74">
        <w:rPr>
          <w:rFonts w:ascii="Times New Roman" w:eastAsia="Calibri" w:hAnsi="Times New Roman" w:cs="Times New Roman"/>
          <w:sz w:val="23"/>
          <w:szCs w:val="23"/>
          <w:lang w:val="kk-KZ"/>
        </w:rPr>
        <w:t xml:space="preserve">1 Гкал үшін ҚҚС-сыз 1070 теңгені құрайды. </w:t>
      </w:r>
    </w:p>
    <w:p w:rsidR="007606B0" w:rsidRPr="00915F74" w:rsidRDefault="007606B0" w:rsidP="006446A4">
      <w:pPr>
        <w:tabs>
          <w:tab w:val="left" w:pos="993"/>
        </w:tabs>
        <w:spacing w:after="0" w:line="240" w:lineRule="auto"/>
        <w:ind w:firstLine="567"/>
        <w:jc w:val="both"/>
        <w:rPr>
          <w:rFonts w:ascii="Times New Roman" w:eastAsia="Calibri" w:hAnsi="Times New Roman" w:cs="Times New Roman"/>
          <w:sz w:val="23"/>
          <w:szCs w:val="23"/>
          <w:lang w:val="kk-KZ"/>
        </w:rPr>
      </w:pPr>
      <w:r w:rsidRPr="00915F74">
        <w:rPr>
          <w:rFonts w:ascii="Times New Roman" w:eastAsia="Calibri" w:hAnsi="Times New Roman" w:cs="Times New Roman"/>
          <w:sz w:val="23"/>
          <w:szCs w:val="23"/>
          <w:lang w:val="kk-KZ"/>
        </w:rPr>
        <w:t xml:space="preserve">Жылу энергиясын беру және бөлу бойынша </w:t>
      </w:r>
      <w:r w:rsidR="004F609B" w:rsidRPr="00915F74">
        <w:rPr>
          <w:rFonts w:ascii="Times New Roman" w:eastAsia="Calibri" w:hAnsi="Times New Roman" w:cs="Times New Roman"/>
          <w:sz w:val="23"/>
          <w:szCs w:val="23"/>
          <w:lang w:val="kk-KZ"/>
        </w:rPr>
        <w:t xml:space="preserve">табыс 5 млрд. 489 мың теңгені құрады. Шығыстар - </w:t>
      </w:r>
      <w:r w:rsidR="00872C8A" w:rsidRPr="00915F74">
        <w:rPr>
          <w:rFonts w:ascii="Times New Roman" w:eastAsia="Calibri" w:hAnsi="Times New Roman" w:cs="Times New Roman"/>
          <w:sz w:val="23"/>
          <w:szCs w:val="23"/>
          <w:lang w:val="kk-KZ"/>
        </w:rPr>
        <w:t xml:space="preserve">                </w:t>
      </w:r>
      <w:r w:rsidR="004F609B" w:rsidRPr="00915F74">
        <w:rPr>
          <w:rFonts w:ascii="Times New Roman" w:eastAsia="Calibri" w:hAnsi="Times New Roman" w:cs="Times New Roman"/>
          <w:sz w:val="23"/>
          <w:szCs w:val="23"/>
          <w:lang w:val="kk-KZ"/>
        </w:rPr>
        <w:t>5 млрд. 45</w:t>
      </w:r>
      <w:r w:rsidR="00915F74" w:rsidRPr="00915F74">
        <w:rPr>
          <w:rFonts w:ascii="Times New Roman" w:eastAsia="Calibri" w:hAnsi="Times New Roman" w:cs="Times New Roman"/>
          <w:sz w:val="23"/>
          <w:szCs w:val="23"/>
          <w:lang w:val="kk-KZ"/>
        </w:rPr>
        <w:t>1</w:t>
      </w:r>
      <w:r w:rsidR="004F609B" w:rsidRPr="00915F74">
        <w:rPr>
          <w:rFonts w:ascii="Times New Roman" w:eastAsia="Calibri" w:hAnsi="Times New Roman" w:cs="Times New Roman"/>
          <w:sz w:val="23"/>
          <w:szCs w:val="23"/>
          <w:lang w:val="kk-KZ"/>
        </w:rPr>
        <w:t xml:space="preserve"> </w:t>
      </w:r>
      <w:r w:rsidRPr="00915F74">
        <w:rPr>
          <w:rFonts w:ascii="Times New Roman" w:eastAsia="Calibri" w:hAnsi="Times New Roman" w:cs="Times New Roman"/>
          <w:sz w:val="23"/>
          <w:szCs w:val="23"/>
          <w:lang w:val="kk-KZ"/>
        </w:rPr>
        <w:t>мың теңге. Негізгі қызметтен</w:t>
      </w:r>
      <w:r w:rsidR="004F609B" w:rsidRPr="00915F74">
        <w:rPr>
          <w:rFonts w:ascii="Times New Roman" w:eastAsia="Calibri" w:hAnsi="Times New Roman" w:cs="Times New Roman"/>
          <w:sz w:val="23"/>
          <w:szCs w:val="23"/>
          <w:lang w:val="kk-KZ"/>
        </w:rPr>
        <w:t xml:space="preserve"> алынған пайда  38 млн. 793 мың теңгені құрады. </w:t>
      </w:r>
    </w:p>
    <w:p w:rsidR="006446A4" w:rsidRPr="00915F74" w:rsidRDefault="007606B0" w:rsidP="006446A4">
      <w:pPr>
        <w:pStyle w:val="a3"/>
        <w:numPr>
          <w:ilvl w:val="0"/>
          <w:numId w:val="6"/>
        </w:numPr>
        <w:tabs>
          <w:tab w:val="left" w:pos="993"/>
        </w:tabs>
        <w:spacing w:after="0" w:line="240" w:lineRule="auto"/>
        <w:ind w:hanging="153"/>
        <w:jc w:val="both"/>
        <w:rPr>
          <w:rFonts w:ascii="Times New Roman" w:eastAsia="Calibri" w:hAnsi="Times New Roman" w:cs="Times New Roman"/>
          <w:b/>
          <w:sz w:val="23"/>
          <w:szCs w:val="23"/>
          <w:lang w:val="kk-KZ"/>
        </w:rPr>
      </w:pPr>
      <w:r w:rsidRPr="00915F74">
        <w:rPr>
          <w:rFonts w:ascii="Times New Roman" w:eastAsia="Calibri" w:hAnsi="Times New Roman" w:cs="Times New Roman"/>
          <w:b/>
          <w:sz w:val="23"/>
          <w:szCs w:val="23"/>
          <w:lang w:val="kk-KZ"/>
        </w:rPr>
        <w:t>Жылу энергиясын беру және бөлу қызметтерінің көлемі</w:t>
      </w:r>
    </w:p>
    <w:p w:rsidR="007606B0" w:rsidRPr="00915F74" w:rsidRDefault="007606B0" w:rsidP="006446A4">
      <w:pPr>
        <w:tabs>
          <w:tab w:val="left" w:pos="993"/>
        </w:tabs>
        <w:spacing w:after="0" w:line="240" w:lineRule="auto"/>
        <w:ind w:firstLine="567"/>
        <w:jc w:val="both"/>
        <w:rPr>
          <w:rFonts w:ascii="Times New Roman" w:eastAsia="Calibri" w:hAnsi="Times New Roman" w:cs="Times New Roman"/>
          <w:b/>
          <w:sz w:val="23"/>
          <w:szCs w:val="23"/>
          <w:lang w:val="kk-KZ"/>
        </w:rPr>
      </w:pPr>
      <w:r w:rsidRPr="00915F74">
        <w:rPr>
          <w:rFonts w:ascii="Times New Roman" w:eastAsia="Calibri" w:hAnsi="Times New Roman" w:cs="Times New Roman"/>
          <w:sz w:val="23"/>
          <w:szCs w:val="23"/>
          <w:lang w:val="kk-KZ"/>
        </w:rPr>
        <w:t xml:space="preserve">Тарифтік сметада көлем 4 878 035 Гкал болып бекітілген кезде, 2016 жылы көрсетілген қызметтер көлемі 5 130 273 Гкал құрады. Өсім 5 пайызды құрады.   </w:t>
      </w:r>
    </w:p>
    <w:p w:rsidR="007606B0" w:rsidRPr="00915F74" w:rsidRDefault="007606B0" w:rsidP="006446A4">
      <w:pPr>
        <w:pStyle w:val="a3"/>
        <w:numPr>
          <w:ilvl w:val="0"/>
          <w:numId w:val="6"/>
        </w:numPr>
        <w:tabs>
          <w:tab w:val="left" w:pos="993"/>
        </w:tabs>
        <w:spacing w:after="0" w:line="240" w:lineRule="auto"/>
        <w:ind w:hanging="153"/>
        <w:jc w:val="both"/>
        <w:rPr>
          <w:rFonts w:ascii="Times New Roman" w:eastAsia="Calibri" w:hAnsi="Times New Roman" w:cs="Times New Roman"/>
          <w:sz w:val="23"/>
          <w:szCs w:val="23"/>
          <w:lang w:val="kk-KZ"/>
        </w:rPr>
      </w:pPr>
      <w:r w:rsidRPr="00915F74">
        <w:rPr>
          <w:rFonts w:ascii="Times New Roman" w:eastAsia="Calibri" w:hAnsi="Times New Roman" w:cs="Times New Roman"/>
          <w:b/>
          <w:sz w:val="23"/>
          <w:szCs w:val="23"/>
          <w:lang w:val="kk-KZ"/>
        </w:rPr>
        <w:t>Реттеліп көрсетілетін қызметтерді тұтынушылармен жүргізілетін жұмыс</w:t>
      </w:r>
    </w:p>
    <w:p w:rsidR="006446A4" w:rsidRPr="00915F74" w:rsidRDefault="007606B0" w:rsidP="006446A4">
      <w:pPr>
        <w:tabs>
          <w:tab w:val="left" w:pos="993"/>
        </w:tabs>
        <w:spacing w:after="0" w:line="240" w:lineRule="auto"/>
        <w:ind w:firstLine="567"/>
        <w:jc w:val="both"/>
        <w:rPr>
          <w:rFonts w:ascii="Times New Roman" w:eastAsia="Calibri" w:hAnsi="Times New Roman" w:cs="Times New Roman"/>
          <w:sz w:val="23"/>
          <w:szCs w:val="23"/>
          <w:lang w:val="kk-KZ"/>
        </w:rPr>
      </w:pPr>
      <w:r w:rsidRPr="00915F74">
        <w:rPr>
          <w:rFonts w:ascii="Times New Roman" w:eastAsia="Calibri" w:hAnsi="Times New Roman" w:cs="Times New Roman"/>
          <w:sz w:val="23"/>
          <w:szCs w:val="23"/>
          <w:lang w:val="kk-KZ"/>
        </w:rPr>
        <w:t xml:space="preserve">«Астана-Теплотранзит» АҚ жаңа технологияларды қолдану, үрдістерді автоматтандыру арқылы ұсынылатын қызметтер сапасына аса назар аударады. </w:t>
      </w:r>
    </w:p>
    <w:p w:rsidR="007606B0" w:rsidRPr="0064515F" w:rsidRDefault="007606B0" w:rsidP="006446A4">
      <w:pPr>
        <w:tabs>
          <w:tab w:val="left" w:pos="993"/>
        </w:tabs>
        <w:spacing w:after="0" w:line="240" w:lineRule="auto"/>
        <w:ind w:firstLine="567"/>
        <w:jc w:val="both"/>
        <w:rPr>
          <w:rFonts w:ascii="Times New Roman" w:eastAsia="Calibri" w:hAnsi="Times New Roman" w:cs="Times New Roman"/>
          <w:sz w:val="23"/>
          <w:szCs w:val="23"/>
          <w:lang w:val="kk-KZ"/>
        </w:rPr>
      </w:pPr>
      <w:r w:rsidRPr="0064515F">
        <w:rPr>
          <w:rFonts w:ascii="Times New Roman" w:eastAsia="Calibri" w:hAnsi="Times New Roman" w:cs="Times New Roman"/>
          <w:sz w:val="23"/>
          <w:szCs w:val="23"/>
          <w:lang w:val="kk-KZ"/>
        </w:rPr>
        <w:t>Көрсетілетін қызметтер нормативтік-техникалық құжаттардың талаптарына сәйкес келеді.</w:t>
      </w:r>
    </w:p>
    <w:p w:rsidR="007606B0" w:rsidRPr="0064515F" w:rsidRDefault="007606B0" w:rsidP="006446A4">
      <w:pPr>
        <w:pStyle w:val="a3"/>
        <w:numPr>
          <w:ilvl w:val="0"/>
          <w:numId w:val="6"/>
        </w:numPr>
        <w:tabs>
          <w:tab w:val="left" w:pos="993"/>
        </w:tabs>
        <w:spacing w:after="0" w:line="240" w:lineRule="auto"/>
        <w:ind w:hanging="153"/>
        <w:jc w:val="both"/>
        <w:rPr>
          <w:rFonts w:ascii="Times New Roman" w:eastAsia="Calibri" w:hAnsi="Times New Roman" w:cs="Times New Roman"/>
          <w:sz w:val="23"/>
          <w:szCs w:val="23"/>
          <w:lang w:val="kk-KZ"/>
        </w:rPr>
      </w:pPr>
      <w:r w:rsidRPr="0064515F">
        <w:rPr>
          <w:rFonts w:ascii="Times New Roman" w:eastAsia="Calibri" w:hAnsi="Times New Roman" w:cs="Times New Roman"/>
          <w:b/>
          <w:sz w:val="23"/>
          <w:szCs w:val="23"/>
          <w:lang w:val="kk-KZ"/>
        </w:rPr>
        <w:t>Тарифтік сметаның орындалуы</w:t>
      </w:r>
    </w:p>
    <w:p w:rsidR="007606B0" w:rsidRPr="00C878EC" w:rsidRDefault="007606B0" w:rsidP="006446A4">
      <w:pPr>
        <w:tabs>
          <w:tab w:val="left" w:pos="993"/>
        </w:tabs>
        <w:spacing w:after="0" w:line="240" w:lineRule="auto"/>
        <w:ind w:firstLine="567"/>
        <w:jc w:val="both"/>
        <w:rPr>
          <w:rFonts w:ascii="Times New Roman" w:eastAsia="Calibri" w:hAnsi="Times New Roman" w:cs="Times New Roman"/>
          <w:sz w:val="23"/>
          <w:szCs w:val="23"/>
          <w:lang w:val="kk-KZ"/>
        </w:rPr>
      </w:pPr>
      <w:r w:rsidRPr="0064515F">
        <w:rPr>
          <w:rFonts w:ascii="Times New Roman" w:eastAsia="Calibri" w:hAnsi="Times New Roman" w:cs="Times New Roman"/>
          <w:sz w:val="23"/>
          <w:szCs w:val="23"/>
          <w:lang w:val="kk-KZ"/>
        </w:rPr>
        <w:t xml:space="preserve">Тарифтік сметаның орындалуы нәтижесінде шығындардың келесі баптары бойынша нақты шығындар </w:t>
      </w:r>
      <w:r w:rsidRPr="00C878EC">
        <w:rPr>
          <w:rFonts w:ascii="Times New Roman" w:eastAsia="Calibri" w:hAnsi="Times New Roman" w:cs="Times New Roman"/>
          <w:sz w:val="23"/>
          <w:szCs w:val="23"/>
          <w:lang w:val="kk-KZ"/>
        </w:rPr>
        <w:t xml:space="preserve">172 млн. 37 мың теңге сомада бекітілген шығындардан артты: </w:t>
      </w:r>
    </w:p>
    <w:p w:rsidR="007606B0" w:rsidRPr="00C878EC" w:rsidRDefault="007606B0" w:rsidP="006446A4">
      <w:pPr>
        <w:pStyle w:val="a3"/>
        <w:numPr>
          <w:ilvl w:val="0"/>
          <w:numId w:val="3"/>
        </w:numPr>
        <w:tabs>
          <w:tab w:val="left" w:pos="993"/>
        </w:tabs>
        <w:spacing w:after="0" w:line="240" w:lineRule="auto"/>
        <w:ind w:left="0"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 xml:space="preserve">шикізат пен материалдар жоспарда 239 млн. 678 мың теңге болған кезде, факт 260 млн. 194 мың теңгені құрады. 20 млн. 516 мың теңгеге ұлғаю таратушы желілердің объектілерінде гидравликалық сынау жүргізу кезінде </w:t>
      </w:r>
      <w:r w:rsidR="00B93542">
        <w:rPr>
          <w:rFonts w:ascii="Times New Roman" w:eastAsia="Calibri" w:hAnsi="Times New Roman" w:cs="Times New Roman"/>
          <w:sz w:val="23"/>
          <w:szCs w:val="23"/>
          <w:lang w:val="kk-KZ"/>
        </w:rPr>
        <w:t xml:space="preserve">пайда </w:t>
      </w:r>
      <w:r w:rsidRPr="00C878EC">
        <w:rPr>
          <w:rFonts w:ascii="Times New Roman" w:eastAsia="Calibri" w:hAnsi="Times New Roman" w:cs="Times New Roman"/>
          <w:sz w:val="23"/>
          <w:szCs w:val="23"/>
          <w:lang w:val="kk-KZ"/>
        </w:rPr>
        <w:t xml:space="preserve">болған </w:t>
      </w:r>
      <w:r w:rsidR="00B93542">
        <w:rPr>
          <w:rFonts w:ascii="Times New Roman" w:eastAsia="Calibri" w:hAnsi="Times New Roman" w:cs="Times New Roman"/>
          <w:sz w:val="23"/>
          <w:szCs w:val="23"/>
          <w:lang w:val="kk-KZ"/>
        </w:rPr>
        <w:t>жұмыстардың қосымша көлеміне байланысты</w:t>
      </w:r>
      <w:r w:rsidRPr="00C878EC">
        <w:rPr>
          <w:rFonts w:ascii="Times New Roman" w:eastAsia="Calibri" w:hAnsi="Times New Roman" w:cs="Times New Roman"/>
          <w:sz w:val="23"/>
          <w:szCs w:val="23"/>
          <w:lang w:val="kk-KZ"/>
        </w:rPr>
        <w:t xml:space="preserve"> болды; </w:t>
      </w:r>
    </w:p>
    <w:p w:rsidR="007606B0" w:rsidRPr="00C878EC" w:rsidRDefault="007606B0" w:rsidP="006446A4">
      <w:pPr>
        <w:pStyle w:val="a3"/>
        <w:numPr>
          <w:ilvl w:val="0"/>
          <w:numId w:val="3"/>
        </w:numPr>
        <w:tabs>
          <w:tab w:val="left" w:pos="993"/>
        </w:tabs>
        <w:spacing w:after="0" w:line="240" w:lineRule="auto"/>
        <w:ind w:left="0"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энергия бойынша – жоспарда 358 млн. 6</w:t>
      </w:r>
      <w:r w:rsidR="00C878EC" w:rsidRPr="00C878EC">
        <w:rPr>
          <w:rFonts w:ascii="Times New Roman" w:eastAsia="Calibri" w:hAnsi="Times New Roman" w:cs="Times New Roman"/>
          <w:sz w:val="23"/>
          <w:szCs w:val="23"/>
          <w:lang w:val="kk-KZ"/>
        </w:rPr>
        <w:t xml:space="preserve">48 мың теңге болған кезде, факт </w:t>
      </w:r>
      <w:r w:rsidRPr="00C878EC">
        <w:rPr>
          <w:rFonts w:ascii="Times New Roman" w:eastAsia="Calibri" w:hAnsi="Times New Roman" w:cs="Times New Roman"/>
          <w:sz w:val="23"/>
          <w:szCs w:val="23"/>
          <w:lang w:val="kk-KZ"/>
        </w:rPr>
        <w:t xml:space="preserve">394 млн. 318 мың теңге құрады. 35 млн. 670 мың теңгеге ұлғаю жылыту маусымының ерте басталуы және ұзартылуы есебінен болды. Сорғы станцияларының жұмыс режимінің есептемесін жасау кезінде сәуір және қазан айларында 15 күн алынды, іс жүзінде сорғы станциялары толық ай жұмыс істеді;   </w:t>
      </w:r>
    </w:p>
    <w:p w:rsidR="007606B0" w:rsidRPr="00C878EC" w:rsidRDefault="007606B0" w:rsidP="006446A4">
      <w:pPr>
        <w:pStyle w:val="a3"/>
        <w:numPr>
          <w:ilvl w:val="0"/>
          <w:numId w:val="3"/>
        </w:numPr>
        <w:tabs>
          <w:tab w:val="left" w:pos="993"/>
        </w:tabs>
        <w:spacing w:after="0" w:line="240" w:lineRule="auto"/>
        <w:ind w:left="0"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сумен жабдықтау және кәріз қызметтері – жоспарда 21 млн. 735 мың теңге болған кезде, факт 22 млн. 932 мың теңгені құ</w:t>
      </w:r>
      <w:r w:rsidR="00BC4923" w:rsidRPr="00C878EC">
        <w:rPr>
          <w:rFonts w:ascii="Times New Roman" w:eastAsia="Calibri" w:hAnsi="Times New Roman" w:cs="Times New Roman"/>
          <w:sz w:val="23"/>
          <w:szCs w:val="23"/>
          <w:lang w:val="kk-KZ"/>
        </w:rPr>
        <w:t>рады. Артық шығын сорғы станция</w:t>
      </w:r>
      <w:r w:rsidR="00B93542">
        <w:rPr>
          <w:rFonts w:ascii="Times New Roman" w:eastAsia="Calibri" w:hAnsi="Times New Roman" w:cs="Times New Roman"/>
          <w:sz w:val="23"/>
          <w:szCs w:val="23"/>
          <w:lang w:val="kk-KZ"/>
        </w:rPr>
        <w:t xml:space="preserve">ларын </w:t>
      </w:r>
      <w:r w:rsidRPr="00C878EC">
        <w:rPr>
          <w:rFonts w:ascii="Times New Roman" w:eastAsia="Calibri" w:hAnsi="Times New Roman" w:cs="Times New Roman"/>
          <w:sz w:val="23"/>
          <w:szCs w:val="23"/>
          <w:lang w:val="kk-KZ"/>
        </w:rPr>
        <w:t xml:space="preserve">салқындату үшін суық судың қосымша жұмсалуына байланысты болды.   </w:t>
      </w:r>
    </w:p>
    <w:p w:rsidR="007606B0" w:rsidRPr="00C878EC" w:rsidRDefault="007606B0" w:rsidP="006446A4">
      <w:pPr>
        <w:pStyle w:val="a3"/>
        <w:numPr>
          <w:ilvl w:val="0"/>
          <w:numId w:val="3"/>
        </w:numPr>
        <w:tabs>
          <w:tab w:val="left" w:pos="993"/>
        </w:tabs>
        <w:spacing w:after="0" w:line="240" w:lineRule="auto"/>
        <w:ind w:left="0"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кезең шығыстары бойынша –</w:t>
      </w:r>
      <w:r w:rsidR="00C3279C" w:rsidRPr="00C878EC">
        <w:rPr>
          <w:rFonts w:ascii="Times New Roman" w:eastAsia="Calibri" w:hAnsi="Times New Roman" w:cs="Times New Roman"/>
          <w:sz w:val="23"/>
          <w:szCs w:val="23"/>
          <w:lang w:val="kk-KZ"/>
        </w:rPr>
        <w:t xml:space="preserve"> </w:t>
      </w:r>
      <w:r w:rsidRPr="00C878EC">
        <w:rPr>
          <w:rFonts w:ascii="Times New Roman" w:eastAsia="Calibri" w:hAnsi="Times New Roman" w:cs="Times New Roman"/>
          <w:sz w:val="23"/>
          <w:szCs w:val="23"/>
          <w:lang w:val="kk-KZ"/>
        </w:rPr>
        <w:t xml:space="preserve">нысандарды қабылдауға байланысты салық төлемдері мен алымдары бойынша шығыстар есебінен ұлғаю 6 млн. 127 мың теңгені құрады. </w:t>
      </w:r>
    </w:p>
    <w:p w:rsidR="007606B0" w:rsidRPr="00C878EC" w:rsidRDefault="007606B0" w:rsidP="006446A4">
      <w:pPr>
        <w:pStyle w:val="a3"/>
        <w:numPr>
          <w:ilvl w:val="0"/>
          <w:numId w:val="6"/>
        </w:numPr>
        <w:tabs>
          <w:tab w:val="left" w:pos="993"/>
        </w:tabs>
        <w:spacing w:after="0" w:line="240" w:lineRule="auto"/>
        <w:ind w:hanging="153"/>
        <w:rPr>
          <w:rFonts w:ascii="Times New Roman" w:eastAsia="Calibri" w:hAnsi="Times New Roman" w:cs="Times New Roman"/>
          <w:b/>
          <w:sz w:val="23"/>
          <w:szCs w:val="23"/>
          <w:lang w:val="kk-KZ"/>
        </w:rPr>
      </w:pPr>
      <w:r w:rsidRPr="00C878EC">
        <w:rPr>
          <w:rFonts w:ascii="Times New Roman" w:eastAsia="Calibri" w:hAnsi="Times New Roman" w:cs="Times New Roman"/>
          <w:b/>
          <w:sz w:val="23"/>
          <w:szCs w:val="23"/>
          <w:lang w:val="kk-KZ"/>
        </w:rPr>
        <w:t>Кәсіпорын қызметінің перспективалары</w:t>
      </w:r>
    </w:p>
    <w:p w:rsidR="006446A4" w:rsidRPr="00C878EC" w:rsidRDefault="007606B0" w:rsidP="006446A4">
      <w:pPr>
        <w:tabs>
          <w:tab w:val="left" w:pos="1134"/>
        </w:tabs>
        <w:spacing w:after="0" w:line="240" w:lineRule="auto"/>
        <w:ind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2017 жылы кәсіпорын 1 млрд. 291 млн. 501 мың теңге</w:t>
      </w:r>
      <w:r w:rsidR="00C878EC" w:rsidRPr="00C878EC">
        <w:rPr>
          <w:rFonts w:ascii="Times New Roman" w:eastAsia="Calibri" w:hAnsi="Times New Roman" w:cs="Times New Roman"/>
          <w:sz w:val="23"/>
          <w:szCs w:val="23"/>
          <w:lang w:val="kk-KZ"/>
        </w:rPr>
        <w:t xml:space="preserve"> сомада</w:t>
      </w:r>
      <w:r w:rsidR="00C878EC">
        <w:rPr>
          <w:rFonts w:ascii="Times New Roman" w:eastAsia="Calibri" w:hAnsi="Times New Roman" w:cs="Times New Roman"/>
          <w:sz w:val="23"/>
          <w:szCs w:val="23"/>
          <w:lang w:val="kk-KZ"/>
        </w:rPr>
        <w:t>ғы</w:t>
      </w:r>
      <w:r w:rsidR="00C878EC" w:rsidRPr="00C878EC">
        <w:rPr>
          <w:rFonts w:ascii="Times New Roman" w:eastAsia="Calibri" w:hAnsi="Times New Roman" w:cs="Times New Roman"/>
          <w:sz w:val="23"/>
          <w:szCs w:val="23"/>
          <w:lang w:val="kk-KZ"/>
        </w:rPr>
        <w:t xml:space="preserve"> </w:t>
      </w:r>
      <w:r w:rsidRPr="00C878EC">
        <w:rPr>
          <w:rFonts w:ascii="Times New Roman" w:eastAsia="Calibri" w:hAnsi="Times New Roman" w:cs="Times New Roman"/>
          <w:sz w:val="23"/>
          <w:szCs w:val="23"/>
          <w:lang w:val="kk-KZ"/>
        </w:rPr>
        <w:t>инвестициялық бағдарламаны игеруді жоспарлап отыр. Инвестицялық бағдарламаны іске асыру шеңберінде құбырлардың ППУ-оқшаулаудағы жүйелерін қолдана отырып, жылу желілерін қайта жаңарту, жаңғырту, сондай-ақ қаланың жылу желілерін жұмысқа жарамды жағдайда ұстауға қажетті жабдықтарды, арнайы механизмдерді сатып алу бойынша іс-шаралар көзделген.</w:t>
      </w:r>
    </w:p>
    <w:p w:rsidR="006446A4" w:rsidRPr="00C878EC" w:rsidRDefault="007606B0" w:rsidP="006446A4">
      <w:pPr>
        <w:tabs>
          <w:tab w:val="left" w:pos="1134"/>
        </w:tabs>
        <w:spacing w:after="0" w:line="240" w:lineRule="auto"/>
        <w:ind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 xml:space="preserve">«Нұрлы жол» инфрақұрылымды дамытудың мемлекеттік бағдарламасы бойынша 2017 жылға арналған инвестициялар сомасы 7 млрд. 893 млн. 735 мың теңгені құрайды. Құбырдың 9 814 қ.м. салынады, №13,14 сорғы станцияларының құрылысы аяқталады. </w:t>
      </w:r>
    </w:p>
    <w:p w:rsidR="006446A4" w:rsidRPr="00C878EC" w:rsidRDefault="007606B0" w:rsidP="006446A4">
      <w:pPr>
        <w:tabs>
          <w:tab w:val="left" w:pos="1134"/>
        </w:tabs>
        <w:spacing w:after="0" w:line="240" w:lineRule="auto"/>
        <w:ind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Күрделі жөндеу жүргізуге 197 млн. т</w:t>
      </w:r>
      <w:r w:rsidR="00C3279C" w:rsidRPr="00C878EC">
        <w:rPr>
          <w:rFonts w:ascii="Times New Roman" w:eastAsia="Calibri" w:hAnsi="Times New Roman" w:cs="Times New Roman"/>
          <w:sz w:val="23"/>
          <w:szCs w:val="23"/>
          <w:lang w:val="kk-KZ"/>
        </w:rPr>
        <w:t>еңге ж</w:t>
      </w:r>
      <w:r w:rsidR="00C878EC" w:rsidRPr="00C878EC">
        <w:rPr>
          <w:rFonts w:ascii="Times New Roman" w:eastAsia="Calibri" w:hAnsi="Times New Roman" w:cs="Times New Roman"/>
          <w:sz w:val="23"/>
          <w:szCs w:val="23"/>
          <w:lang w:val="kk-KZ"/>
        </w:rPr>
        <w:t xml:space="preserve">ұмсалады. </w:t>
      </w:r>
    </w:p>
    <w:p w:rsidR="007606B0" w:rsidRPr="00C878EC" w:rsidRDefault="007606B0" w:rsidP="006446A4">
      <w:pPr>
        <w:tabs>
          <w:tab w:val="left" w:pos="1134"/>
        </w:tabs>
        <w:spacing w:after="0" w:line="240" w:lineRule="auto"/>
        <w:ind w:firstLine="567"/>
        <w:jc w:val="both"/>
        <w:rPr>
          <w:rFonts w:ascii="Times New Roman" w:eastAsia="Calibri" w:hAnsi="Times New Roman" w:cs="Times New Roman"/>
          <w:sz w:val="23"/>
          <w:szCs w:val="23"/>
          <w:lang w:val="kk-KZ"/>
        </w:rPr>
      </w:pPr>
      <w:r w:rsidRPr="00C878EC">
        <w:rPr>
          <w:rFonts w:ascii="Times New Roman" w:eastAsia="Calibri" w:hAnsi="Times New Roman" w:cs="Times New Roman"/>
          <w:sz w:val="23"/>
          <w:szCs w:val="23"/>
          <w:lang w:val="kk-KZ"/>
        </w:rPr>
        <w:t>Сондай-ақ көрсетілетін қызметтер сенімділігін қамтамасыз ету және сапасын арттыру үшін алдағы 2017-2018 жылдардағы жылыту маусымына дайында</w:t>
      </w:r>
      <w:r w:rsidR="00C3279C" w:rsidRPr="00C878EC">
        <w:rPr>
          <w:rFonts w:ascii="Times New Roman" w:eastAsia="Calibri" w:hAnsi="Times New Roman" w:cs="Times New Roman"/>
          <w:sz w:val="23"/>
          <w:szCs w:val="23"/>
          <w:lang w:val="kk-KZ"/>
        </w:rPr>
        <w:t>л</w:t>
      </w:r>
      <w:r w:rsidRPr="00C878EC">
        <w:rPr>
          <w:rFonts w:ascii="Times New Roman" w:eastAsia="Calibri" w:hAnsi="Times New Roman" w:cs="Times New Roman"/>
          <w:sz w:val="23"/>
          <w:szCs w:val="23"/>
          <w:lang w:val="kk-KZ"/>
        </w:rPr>
        <w:t xml:space="preserve">у бойынша барлық қажетті іс-шаралар жүргізіледі. </w:t>
      </w:r>
    </w:p>
    <w:sectPr w:rsidR="007606B0" w:rsidRPr="00C878EC" w:rsidSect="00C3279C">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0DA"/>
    <w:multiLevelType w:val="hybridMultilevel"/>
    <w:tmpl w:val="277AF5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4A3670"/>
    <w:multiLevelType w:val="hybridMultilevel"/>
    <w:tmpl w:val="762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0AF57AE"/>
    <w:multiLevelType w:val="hybridMultilevel"/>
    <w:tmpl w:val="E4682018"/>
    <w:lvl w:ilvl="0" w:tplc="97EA8B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B00C9"/>
    <w:multiLevelType w:val="hybridMultilevel"/>
    <w:tmpl w:val="4B708BAC"/>
    <w:lvl w:ilvl="0" w:tplc="286AD56C">
      <w:start w:val="1"/>
      <w:numFmt w:val="decimal"/>
      <w:lvlText w:val="%1)"/>
      <w:lvlJc w:val="left"/>
      <w:pPr>
        <w:ind w:left="1698" w:hanging="99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BF43CF2"/>
    <w:multiLevelType w:val="hybridMultilevel"/>
    <w:tmpl w:val="0FBAC3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7B14"/>
    <w:rsid w:val="000478AD"/>
    <w:rsid w:val="00052636"/>
    <w:rsid w:val="00064958"/>
    <w:rsid w:val="0009755A"/>
    <w:rsid w:val="000A17AD"/>
    <w:rsid w:val="000B1D04"/>
    <w:rsid w:val="000B7C43"/>
    <w:rsid w:val="000C2C6B"/>
    <w:rsid w:val="00112D76"/>
    <w:rsid w:val="00141398"/>
    <w:rsid w:val="00165DF2"/>
    <w:rsid w:val="001D52C5"/>
    <w:rsid w:val="00202FCF"/>
    <w:rsid w:val="0020781B"/>
    <w:rsid w:val="0022057D"/>
    <w:rsid w:val="0022314C"/>
    <w:rsid w:val="00232FF6"/>
    <w:rsid w:val="002407D6"/>
    <w:rsid w:val="00285512"/>
    <w:rsid w:val="002B43B5"/>
    <w:rsid w:val="002D2F0E"/>
    <w:rsid w:val="002E244F"/>
    <w:rsid w:val="00312990"/>
    <w:rsid w:val="003222DE"/>
    <w:rsid w:val="00331C48"/>
    <w:rsid w:val="0033284F"/>
    <w:rsid w:val="00345ECF"/>
    <w:rsid w:val="00352AF8"/>
    <w:rsid w:val="0035768E"/>
    <w:rsid w:val="00397109"/>
    <w:rsid w:val="003A293F"/>
    <w:rsid w:val="003E0759"/>
    <w:rsid w:val="003F263B"/>
    <w:rsid w:val="00402B2E"/>
    <w:rsid w:val="00415B1D"/>
    <w:rsid w:val="004441A8"/>
    <w:rsid w:val="0049550E"/>
    <w:rsid w:val="004973ED"/>
    <w:rsid w:val="004A7B99"/>
    <w:rsid w:val="004C5DDA"/>
    <w:rsid w:val="004D1CD4"/>
    <w:rsid w:val="004E1B7C"/>
    <w:rsid w:val="004F609B"/>
    <w:rsid w:val="004F7A45"/>
    <w:rsid w:val="005541E8"/>
    <w:rsid w:val="00576AD3"/>
    <w:rsid w:val="005A331B"/>
    <w:rsid w:val="005B7D3B"/>
    <w:rsid w:val="005F395D"/>
    <w:rsid w:val="00613D46"/>
    <w:rsid w:val="006446A4"/>
    <w:rsid w:val="0064515F"/>
    <w:rsid w:val="006A447B"/>
    <w:rsid w:val="006A63AF"/>
    <w:rsid w:val="006D2260"/>
    <w:rsid w:val="006D3A13"/>
    <w:rsid w:val="006E19BF"/>
    <w:rsid w:val="006E354D"/>
    <w:rsid w:val="00730497"/>
    <w:rsid w:val="00735E67"/>
    <w:rsid w:val="007606B0"/>
    <w:rsid w:val="007A1688"/>
    <w:rsid w:val="007B7823"/>
    <w:rsid w:val="00816DB3"/>
    <w:rsid w:val="0083006D"/>
    <w:rsid w:val="008678F4"/>
    <w:rsid w:val="00872C8A"/>
    <w:rsid w:val="008A74B8"/>
    <w:rsid w:val="008B2722"/>
    <w:rsid w:val="008B3C93"/>
    <w:rsid w:val="008F76EE"/>
    <w:rsid w:val="00915F74"/>
    <w:rsid w:val="0093183C"/>
    <w:rsid w:val="00944305"/>
    <w:rsid w:val="009468DE"/>
    <w:rsid w:val="00962B3B"/>
    <w:rsid w:val="009744E5"/>
    <w:rsid w:val="00986B6E"/>
    <w:rsid w:val="009D0FB8"/>
    <w:rsid w:val="00A06F9E"/>
    <w:rsid w:val="00A63CFE"/>
    <w:rsid w:val="00AA2DB5"/>
    <w:rsid w:val="00AB1E7E"/>
    <w:rsid w:val="00AB1EF5"/>
    <w:rsid w:val="00AD18DA"/>
    <w:rsid w:val="00AE26DF"/>
    <w:rsid w:val="00AE7ECB"/>
    <w:rsid w:val="00AF3BAF"/>
    <w:rsid w:val="00B0131C"/>
    <w:rsid w:val="00B04C47"/>
    <w:rsid w:val="00B33B79"/>
    <w:rsid w:val="00B34F03"/>
    <w:rsid w:val="00B42C83"/>
    <w:rsid w:val="00B439BF"/>
    <w:rsid w:val="00B4461D"/>
    <w:rsid w:val="00B454CE"/>
    <w:rsid w:val="00B51B18"/>
    <w:rsid w:val="00B5375A"/>
    <w:rsid w:val="00B56C94"/>
    <w:rsid w:val="00B77B14"/>
    <w:rsid w:val="00B816A2"/>
    <w:rsid w:val="00B831B5"/>
    <w:rsid w:val="00B93542"/>
    <w:rsid w:val="00BA6BA3"/>
    <w:rsid w:val="00BB3046"/>
    <w:rsid w:val="00BB39C6"/>
    <w:rsid w:val="00BC4923"/>
    <w:rsid w:val="00BD4951"/>
    <w:rsid w:val="00C10C28"/>
    <w:rsid w:val="00C12003"/>
    <w:rsid w:val="00C3185E"/>
    <w:rsid w:val="00C3279C"/>
    <w:rsid w:val="00C44F7E"/>
    <w:rsid w:val="00C50395"/>
    <w:rsid w:val="00C627E4"/>
    <w:rsid w:val="00C63D94"/>
    <w:rsid w:val="00C8101E"/>
    <w:rsid w:val="00C878EC"/>
    <w:rsid w:val="00CD1F29"/>
    <w:rsid w:val="00CE2B3F"/>
    <w:rsid w:val="00D335CD"/>
    <w:rsid w:val="00D43C48"/>
    <w:rsid w:val="00D51368"/>
    <w:rsid w:val="00D76CBE"/>
    <w:rsid w:val="00D90925"/>
    <w:rsid w:val="00DB0E8B"/>
    <w:rsid w:val="00DB40D0"/>
    <w:rsid w:val="00DC2357"/>
    <w:rsid w:val="00DE5410"/>
    <w:rsid w:val="00DE79B6"/>
    <w:rsid w:val="00E3421E"/>
    <w:rsid w:val="00E34788"/>
    <w:rsid w:val="00E3586E"/>
    <w:rsid w:val="00E466DE"/>
    <w:rsid w:val="00E604C5"/>
    <w:rsid w:val="00E970A7"/>
    <w:rsid w:val="00EA2ACA"/>
    <w:rsid w:val="00EA5172"/>
    <w:rsid w:val="00F04BF3"/>
    <w:rsid w:val="00F156EA"/>
    <w:rsid w:val="00F6636B"/>
    <w:rsid w:val="00F74CE8"/>
    <w:rsid w:val="00F97AE5"/>
    <w:rsid w:val="00FA4DB3"/>
    <w:rsid w:val="00FC6A78"/>
    <w:rsid w:val="00FE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14"/>
    <w:pPr>
      <w:ind w:left="720"/>
      <w:contextualSpacing/>
    </w:pPr>
  </w:style>
  <w:style w:type="paragraph" w:styleId="a4">
    <w:name w:val="No Spacing"/>
    <w:uiPriority w:val="1"/>
    <w:qFormat/>
    <w:rsid w:val="002E244F"/>
    <w:pPr>
      <w:spacing w:after="0" w:line="240" w:lineRule="auto"/>
      <w:ind w:firstLine="709"/>
      <w:jc w:val="both"/>
    </w:pPr>
    <w:rPr>
      <w:rFonts w:ascii="Times New Roman" w:hAnsi="Times New Roman" w:cs="Times New Roman"/>
      <w:sz w:val="28"/>
      <w:szCs w:val="28"/>
    </w:rPr>
  </w:style>
  <w:style w:type="character" w:customStyle="1" w:styleId="s1">
    <w:name w:val="s1"/>
    <w:basedOn w:val="a0"/>
    <w:rsid w:val="00064958"/>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2017-04-20T08:54:00Z</dcterms:created>
  <dcterms:modified xsi:type="dcterms:W3CDTF">2017-04-20T11:26:00Z</dcterms:modified>
</cp:coreProperties>
</file>